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2021年</w:t>
      </w:r>
      <w:r>
        <w:rPr>
          <w:rFonts w:hint="eastAsia" w:ascii="微软雅黑" w:hAnsi="微软雅黑" w:eastAsia="微软雅黑" w:cs="微软雅黑"/>
          <w:sz w:val="28"/>
          <w:szCs w:val="28"/>
        </w:rPr>
        <w:t>年度最具发展潜力园区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ind w:left="2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7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ascii="微软雅黑" w:hAnsi="微软雅黑" w:eastAsia="微软雅黑"/>
                <w:b/>
                <w:sz w:val="28"/>
              </w:rPr>
              <w:t>2021年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年度最具发展潜力园区申报表</w:t>
            </w:r>
          </w:p>
        </w:tc>
      </w:tr>
      <w:tr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园区名称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</w:p>
        </w:tc>
      </w:tr>
      <w:tr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园区概况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运行状况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</w:p>
        </w:tc>
      </w:tr>
      <w:tr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资源整合</w:t>
            </w: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创新能力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：园区建设、配套设施、扶持政策、人才培养、产业节约化。</w:t>
            </w:r>
          </w:p>
        </w:tc>
      </w:tr>
      <w:tr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：引入企业数量、园区产值、对当地政府的生态、经济效益影响。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园区影响力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：企业口碑、服务态度、服务质量等。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</w:t>
      </w:r>
      <w:r>
        <w:rPr>
          <w:rFonts w:ascii="微软雅黑" w:hAnsi="微软雅黑" w:eastAsia="微软雅黑"/>
          <w:b/>
          <w:sz w:val="24"/>
          <w:szCs w:val="24"/>
        </w:rPr>
        <w:t>2020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ascii="微软雅黑" w:hAnsi="微软雅黑" w:eastAsia="微软雅黑"/>
          <w:b/>
          <w:sz w:val="24"/>
          <w:szCs w:val="24"/>
        </w:rPr>
        <w:t>30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</w:t>
      </w:r>
      <w:r>
        <w:rPr>
          <w:rFonts w:ascii="微软雅黑" w:hAnsi="微软雅黑" w:eastAsia="微软雅黑"/>
          <w:b/>
          <w:sz w:val="24"/>
          <w:szCs w:val="24"/>
        </w:rPr>
        <w:t>litt@taibo.cn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。评选联系人：李女士 </w:t>
      </w:r>
      <w:r>
        <w:rPr>
          <w:rFonts w:ascii="微软雅黑" w:hAnsi="微软雅黑" w:eastAsia="微软雅黑"/>
          <w:b/>
          <w:sz w:val="24"/>
          <w:szCs w:val="24"/>
        </w:rPr>
        <w:t>178 6386 0754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1" w:name="_GoBack"/>
    <w:r>
      <w:drawing>
        <wp:inline distT="0" distB="0" distL="0" distR="0">
          <wp:extent cx="1333500" cy="211455"/>
          <wp:effectExtent l="0" t="0" r="12700" b="18415"/>
          <wp:docPr id="1" name="图片 1" descr="/Users/litongtong/Desktop/WGDC2021.pngWGDC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litongtong/Desktop/WGDC2021.pngWGDC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378" cy="21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B5"/>
    <w:rsid w:val="000B69E5"/>
    <w:rsid w:val="0011325F"/>
    <w:rsid w:val="00172A27"/>
    <w:rsid w:val="001878AD"/>
    <w:rsid w:val="001B369C"/>
    <w:rsid w:val="001C4455"/>
    <w:rsid w:val="00263958"/>
    <w:rsid w:val="00293E20"/>
    <w:rsid w:val="002C3D42"/>
    <w:rsid w:val="002D0E74"/>
    <w:rsid w:val="002F1596"/>
    <w:rsid w:val="002F4D84"/>
    <w:rsid w:val="00305940"/>
    <w:rsid w:val="00333FD2"/>
    <w:rsid w:val="00351705"/>
    <w:rsid w:val="00397E75"/>
    <w:rsid w:val="003A7E8A"/>
    <w:rsid w:val="004251F9"/>
    <w:rsid w:val="00450F15"/>
    <w:rsid w:val="00457130"/>
    <w:rsid w:val="004602CF"/>
    <w:rsid w:val="004B4FEF"/>
    <w:rsid w:val="004D7D44"/>
    <w:rsid w:val="005247D7"/>
    <w:rsid w:val="00531CB3"/>
    <w:rsid w:val="005409FF"/>
    <w:rsid w:val="005636FF"/>
    <w:rsid w:val="00591090"/>
    <w:rsid w:val="005A2A0E"/>
    <w:rsid w:val="00632D92"/>
    <w:rsid w:val="0066680E"/>
    <w:rsid w:val="006B124C"/>
    <w:rsid w:val="006F6BF8"/>
    <w:rsid w:val="0070091A"/>
    <w:rsid w:val="00795896"/>
    <w:rsid w:val="007A1F66"/>
    <w:rsid w:val="008147D0"/>
    <w:rsid w:val="00823C12"/>
    <w:rsid w:val="0086685F"/>
    <w:rsid w:val="008E5FD0"/>
    <w:rsid w:val="008F0EF3"/>
    <w:rsid w:val="00914BCF"/>
    <w:rsid w:val="009A3B5D"/>
    <w:rsid w:val="009C4949"/>
    <w:rsid w:val="009F3E68"/>
    <w:rsid w:val="00A01299"/>
    <w:rsid w:val="00A70A6A"/>
    <w:rsid w:val="00A965F9"/>
    <w:rsid w:val="00AD678A"/>
    <w:rsid w:val="00B05729"/>
    <w:rsid w:val="00B07A27"/>
    <w:rsid w:val="00B51328"/>
    <w:rsid w:val="00B950D3"/>
    <w:rsid w:val="00B97A5A"/>
    <w:rsid w:val="00BD2FD5"/>
    <w:rsid w:val="00BE181B"/>
    <w:rsid w:val="00C00196"/>
    <w:rsid w:val="00C05003"/>
    <w:rsid w:val="00C06ABA"/>
    <w:rsid w:val="00C50ED4"/>
    <w:rsid w:val="00C51B5E"/>
    <w:rsid w:val="00C81277"/>
    <w:rsid w:val="00CE715B"/>
    <w:rsid w:val="00CF517F"/>
    <w:rsid w:val="00D44340"/>
    <w:rsid w:val="00D96481"/>
    <w:rsid w:val="00DE1748"/>
    <w:rsid w:val="00DE4518"/>
    <w:rsid w:val="00E5052F"/>
    <w:rsid w:val="00E6426D"/>
    <w:rsid w:val="00F168E8"/>
    <w:rsid w:val="00F279FD"/>
    <w:rsid w:val="00FC47ED"/>
    <w:rsid w:val="297130B2"/>
    <w:rsid w:val="43AB4DC9"/>
    <w:rsid w:val="5FB727E5"/>
    <w:rsid w:val="72D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uiPriority w:val="99"/>
    <w:rPr>
      <w:rFonts w:ascii="宋体"/>
      <w:sz w:val="24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table" w:styleId="8">
    <w:name w:val="Table Grid"/>
    <w:basedOn w:val="7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7"/>
    <w:basedOn w:val="1"/>
    <w:qFormat/>
    <w:uiPriority w:val="34"/>
    <w:pPr>
      <w:widowControl w:val="0"/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link w:val="4"/>
    <w:uiPriority w:val="99"/>
    <w:rPr>
      <w:kern w:val="2"/>
      <w:sz w:val="18"/>
    </w:rPr>
  </w:style>
  <w:style w:type="table" w:customStyle="1" w:styleId="11">
    <w:name w:val="网格型1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文档结构图 字符"/>
    <w:basedOn w:val="5"/>
    <w:link w:val="2"/>
    <w:semiHidden/>
    <w:uiPriority w:val="99"/>
    <w:rPr>
      <w:rFonts w:asci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litongtong</cp:lastModifiedBy>
  <dcterms:modified xsi:type="dcterms:W3CDTF">2021-03-23T17:21:19Z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